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Title"/>
      </w:pPr>
      <w:bookmarkStart w:name="_ufqljf92j7qt" w:id="0"/>
      <w:r>
        <w:rPr>
          <w:rtl w:val="0"/>
          <w:lang w:val="en-US"/>
        </w:rPr>
        <w:t>Физика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>Магнетизм</w:t>
      </w:r>
      <w:bookmarkEnd w:id="0"/>
    </w:p>
    <w:p>
      <w:pPr>
        <w:pStyle w:val="Subtitle"/>
        <w:rPr>
          <w:lang w:val="ru-RU"/>
        </w:rPr>
      </w:pPr>
      <w:r>
        <w:rPr>
          <w:rtl w:val="0"/>
          <w:lang w:val="ru-RU"/>
        </w:rPr>
        <w:t xml:space="preserve">Содержание микроуроков для </w:t>
      </w:r>
      <w:r>
        <w:rPr>
          <w:rtl w:val="0"/>
          <w:lang w:val="ru-RU"/>
        </w:rPr>
        <w:t xml:space="preserve">8-9 </w:t>
      </w:r>
      <w:r>
        <w:rPr>
          <w:rtl w:val="0"/>
          <w:lang w:val="ru-RU"/>
        </w:rPr>
        <w:t>классов</w:t>
      </w:r>
      <w:bookmarkStart w:name="_ees0psgpf0mc" w:id="1"/>
    </w:p>
    <w:p>
      <w:pPr>
        <w:pStyle w:val="Body A"/>
      </w:pPr>
    </w:p>
    <w:p>
      <w:pPr>
        <w:pStyle w:val="Body A"/>
      </w:pPr>
    </w:p>
    <w:p>
      <w:pPr>
        <w:pStyle w:val="Body A"/>
      </w:pPr>
      <w:bookmarkEnd w:id="1"/>
    </w:p>
    <w:p>
      <w:pPr>
        <w:pStyle w:val="Heading 2"/>
        <w:jc w:val="both"/>
      </w:pPr>
      <w:bookmarkStart w:name="_dn616bs8aghu" w:id="2"/>
      <w:r>
        <w:rPr>
          <w:rtl w:val="0"/>
          <w:lang w:val="ru-RU"/>
        </w:rPr>
        <w:t>Теория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Постоянные магниты</w:t>
      </w:r>
      <w:r>
        <w:rPr>
          <w:rtl w:val="0"/>
        </w:rPr>
        <w:t xml:space="preserve">, </w:t>
      </w:r>
      <w:r>
        <w:rPr>
          <w:rtl w:val="0"/>
          <w:lang w:val="ru-RU"/>
        </w:rPr>
        <w:t>опыт Ампера</w:t>
      </w:r>
      <w:r>
        <w:rPr>
          <w:rtl w:val="0"/>
        </w:rPr>
        <w:t xml:space="preserve">, </w:t>
      </w:r>
      <w:r>
        <w:rPr>
          <w:rtl w:val="0"/>
          <w:lang w:val="ru-RU"/>
        </w:rPr>
        <w:t>опыт Эрстеда</w:t>
      </w:r>
      <w:r>
        <w:rPr>
          <w:rtl w:val="0"/>
        </w:rPr>
        <w:t xml:space="preserve">. 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Магнитное поле и магнитные линии в брусковом магните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Магнитное поле и магнитные линии в подковообразном магните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Опыт Эрстеда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Опыт Ампера</w:t>
      </w:r>
      <w:r>
        <w:rPr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Правило правой руки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правило правой руки для катушки </w:t>
      </w:r>
      <w:r>
        <w:rPr>
          <w:rtl w:val="0"/>
        </w:rPr>
        <w:t>(</w:t>
      </w:r>
      <w:r>
        <w:rPr>
          <w:rtl w:val="0"/>
          <w:lang w:val="ru-RU"/>
        </w:rPr>
        <w:t>соленоида</w:t>
      </w:r>
      <w:r>
        <w:rPr>
          <w:rtl w:val="0"/>
        </w:rPr>
        <w:t>).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Правило правой руки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Особенности магнитного поля соленоида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jc w:val="both"/>
      </w:pPr>
      <w:r>
        <w:rPr>
          <w:rtl w:val="0"/>
        </w:rPr>
        <w:t>Сравнение соленоида и брускового магнита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Правило правой руки для соленоида</w:t>
      </w:r>
      <w:r>
        <w:rPr>
          <w:rtl w:val="0"/>
        </w:rPr>
        <w:t>.</w:t>
      </w:r>
    </w:p>
    <w:p>
      <w:pPr>
        <w:pStyle w:val="Body A"/>
        <w:numPr>
          <w:ilvl w:val="0"/>
          <w:numId w:val="2"/>
        </w:numPr>
        <w:jc w:val="both"/>
      </w:pPr>
      <w:r>
        <w:rPr>
          <w:rtl w:val="0"/>
        </w:rPr>
        <w:t>Сила Ампера</w:t>
      </w:r>
      <w:r>
        <w:rPr>
          <w:rtl w:val="0"/>
        </w:rPr>
        <w:t xml:space="preserve">, </w:t>
      </w:r>
      <w:r>
        <w:rPr>
          <w:rtl w:val="0"/>
        </w:rPr>
        <w:t>правило левой руки и сила Лоренца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jc w:val="both"/>
      </w:pPr>
      <w:r>
        <w:rPr>
          <w:rtl w:val="0"/>
        </w:rPr>
        <w:t>Сила Ампера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Правило левой руки для силы Ампера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jc w:val="both"/>
      </w:pPr>
      <w:r>
        <w:rPr>
          <w:rtl w:val="0"/>
        </w:rPr>
        <w:t>Сила Лоренца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Правило левой руки для силы Лоренца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Движение положительно и отрицательно заряженной частицы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Траектории движения частиц в магнитном поле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залетают под разным углом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jc w:val="both"/>
      </w:pPr>
      <w:r>
        <w:rPr>
          <w:rtl w:val="0"/>
        </w:rPr>
        <w:t>Обозначения направления на плоскости</w:t>
      </w:r>
      <w:r>
        <w:rPr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Опыт Фарадея</w:t>
      </w:r>
      <w:r>
        <w:rPr>
          <w:rtl w:val="0"/>
        </w:rPr>
        <w:t xml:space="preserve">, </w:t>
      </w:r>
      <w:r>
        <w:rPr>
          <w:rtl w:val="0"/>
        </w:rPr>
        <w:t>правило Ленца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Что такое гальванометр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Явление электромагнитной индукции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jc w:val="both"/>
      </w:pPr>
      <w:r>
        <w:rPr>
          <w:rtl w:val="0"/>
        </w:rPr>
        <w:t>Сила индукционного тока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bidi w:val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Закон Фарадея</w:t>
      </w:r>
      <w:r>
        <w:rPr>
          <w:rtl w:val="0"/>
        </w:rPr>
        <w:t>.</w:t>
      </w:r>
    </w:p>
    <w:p>
      <w:pPr>
        <w:pStyle w:val="Body A"/>
        <w:numPr>
          <w:ilvl w:val="1"/>
          <w:numId w:val="2"/>
        </w:numPr>
        <w:jc w:val="both"/>
      </w:pPr>
      <w:r>
        <w:rPr>
          <w:rtl w:val="0"/>
        </w:rPr>
        <w:t>Правило Ленца</w:t>
      </w:r>
      <w:r>
        <w:rPr>
          <w:rtl w:val="0"/>
        </w:rPr>
        <w:t>.</w:t>
      </w:r>
      <w:bookmarkEnd w:id="2"/>
    </w:p>
    <w:p>
      <w:pPr>
        <w:pStyle w:val="Heading 2"/>
        <w:jc w:val="both"/>
      </w:pPr>
      <w:bookmarkStart w:name="_h6r1ncgoid15" w:id="3"/>
      <w:r>
        <w:rPr>
          <w:rtl w:val="0"/>
        </w:rPr>
        <w:t>Практика</w:t>
      </w:r>
    </w:p>
    <w:p>
      <w:pPr>
        <w:pStyle w:val="Body A"/>
        <w:jc w:val="both"/>
      </w:pPr>
      <w:r>
        <w:rPr>
          <w:rtl w:val="0"/>
        </w:rPr>
        <w:t>1.</w:t>
      </w:r>
      <w:r>
        <w:rPr>
          <w:rtl w:val="0"/>
          <w:lang w:val="ru-RU"/>
        </w:rPr>
        <w:t xml:space="preserve"> Правило правой руки</w:t>
      </w:r>
      <w:r>
        <w:rPr>
          <w:rtl w:val="0"/>
        </w:rPr>
        <w:t>.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На столе электрическая цепь для проведения опыта Ампера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старте исходное состояние проводников – параллельное подключение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Задача</w:t>
      </w:r>
      <w:r>
        <w:rPr>
          <w:shd w:val="clear" w:color="auto" w:fill="ffffff"/>
          <w:rtl w:val="0"/>
        </w:rPr>
        <w:t>:</w:t>
      </w:r>
    </w:p>
    <w:p>
      <w:pPr>
        <w:pStyle w:val="Body A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Обозначь направление тока</w:t>
      </w:r>
    </w:p>
    <w:p>
      <w:pPr>
        <w:pStyle w:val="Body A"/>
        <w:widowControl w:val="0"/>
        <w:numPr>
          <w:ilvl w:val="0"/>
          <w:numId w:val="4"/>
        </w:numPr>
        <w:spacing w:line="240" w:lineRule="auto"/>
      </w:pPr>
      <w:r>
        <w:rPr>
          <w:shd w:val="clear" w:color="auto" w:fill="ffffff"/>
          <w:rtl w:val="0"/>
        </w:rPr>
        <w:t>Установи правую руку на каждом проводнике</w:t>
      </w:r>
    </w:p>
    <w:p>
      <w:pPr>
        <w:pStyle w:val="Body A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направление магнитного поля</w:t>
      </w:r>
    </w:p>
    <w:p>
      <w:pPr>
        <w:pStyle w:val="Body A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как будут вести себя проводники</w:t>
      </w:r>
      <w:r>
        <w:rPr>
          <w:shd w:val="clear" w:color="auto" w:fill="ffffff"/>
          <w:rtl w:val="0"/>
        </w:rPr>
        <w:t xml:space="preserve">: </w:t>
      </w:r>
      <w:r>
        <w:rPr>
          <w:shd w:val="clear" w:color="auto" w:fill="ffffff"/>
          <w:rtl w:val="0"/>
          <w:lang w:val="ru-RU"/>
        </w:rPr>
        <w:t>притягиваться или отталкиваться</w:t>
      </w:r>
      <w:r>
        <w:rPr>
          <w:shd w:val="clear" w:color="auto" w:fill="ffffff"/>
          <w:rtl w:val="0"/>
          <w:lang w:val="zh-TW" w:eastAsia="zh-TW"/>
        </w:rPr>
        <w:t>?</w:t>
      </w:r>
    </w:p>
    <w:p>
      <w:pPr>
        <w:pStyle w:val="Body A"/>
        <w:widowControl w:val="0"/>
        <w:spacing w:line="240" w:lineRule="auto"/>
      </w:pPr>
    </w:p>
    <w:p>
      <w:pPr>
        <w:pStyle w:val="Body A"/>
        <w:jc w:val="both"/>
      </w:pPr>
      <w:r>
        <w:rPr>
          <w:rtl w:val="0"/>
        </w:rPr>
        <w:t>2.</w:t>
      </w:r>
      <w:r>
        <w:rPr>
          <w:rtl w:val="0"/>
          <w:lang w:val="ru-RU"/>
        </w:rPr>
        <w:t xml:space="preserve"> Опыт Эрстеда</w:t>
      </w:r>
      <w:r>
        <w:rPr>
          <w:rtl w:val="0"/>
        </w:rPr>
        <w:t xml:space="preserve">.   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На столе электрическая цепь для проведения опыта Эрстеда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Цепь состоит из источника питания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резистора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прямого проводника с током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прерывателя и подставки для магнитной стрелки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</w:rPr>
        <w:t>Направление течения тока не указано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Задача</w:t>
      </w:r>
      <w:r>
        <w:rPr>
          <w:shd w:val="clear" w:color="auto" w:fill="ffffff"/>
          <w:rtl w:val="0"/>
        </w:rPr>
        <w:t>:</w:t>
      </w:r>
    </w:p>
    <w:p>
      <w:pPr>
        <w:pStyle w:val="Body A"/>
        <w:widowControl w:val="0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направление тока на двух участках проводника</w:t>
      </w:r>
    </w:p>
    <w:p>
      <w:pPr>
        <w:pStyle w:val="Body A"/>
        <w:widowControl w:val="0"/>
        <w:numPr>
          <w:ilvl w:val="0"/>
          <w:numId w:val="6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Установи магнитную стрелку в нужном положении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</w:rPr>
        <w:t>3.</w:t>
      </w:r>
      <w:r>
        <w:rPr>
          <w:rtl w:val="0"/>
          <w:lang w:val="ru-RU"/>
        </w:rPr>
        <w:t xml:space="preserve"> Правило левой руки</w:t>
      </w:r>
      <w:r>
        <w:rPr>
          <w:rtl w:val="0"/>
        </w:rPr>
        <w:t>.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На столе электрический контур на подвесе и постоянный магнит</w:t>
      </w:r>
      <w:r>
        <w:rPr>
          <w:shd w:val="clear" w:color="auto" w:fill="ffffff"/>
          <w:rtl w:val="0"/>
        </w:rPr>
        <w:t xml:space="preserve">.  </w:t>
      </w:r>
      <w:r>
        <w:rPr>
          <w:shd w:val="clear" w:color="auto" w:fill="ffffff"/>
          <w:rtl w:val="0"/>
        </w:rPr>
        <w:t>На контуре не обозначено направление движения тока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обозначена полярность источника питания </w:t>
      </w:r>
      <w:r>
        <w:rPr>
          <w:shd w:val="clear" w:color="auto" w:fill="ffffff"/>
          <w:rtl w:val="0"/>
        </w:rPr>
        <w:t>(</w:t>
      </w:r>
      <w:r>
        <w:rPr>
          <w:shd w:val="clear" w:color="auto" w:fill="ffffff"/>
          <w:rtl w:val="0"/>
        </w:rPr>
        <w:t>так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что ток течет по часовой стрелке</w:t>
      </w:r>
      <w:r>
        <w:rPr>
          <w:shd w:val="clear" w:color="auto" w:fill="ffffff"/>
          <w:rtl w:val="0"/>
        </w:rPr>
        <w:t xml:space="preserve">). </w:t>
      </w:r>
      <w:r>
        <w:rPr>
          <w:shd w:val="clear" w:color="auto" w:fill="ffffff"/>
          <w:rtl w:val="0"/>
          <w:lang w:val="ru-RU"/>
        </w:rPr>
        <w:t>Магнит находится в положении северного полюса наверх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Задача</w:t>
      </w:r>
      <w:r>
        <w:rPr>
          <w:shd w:val="clear" w:color="auto" w:fill="ffffff"/>
          <w:rtl w:val="0"/>
        </w:rPr>
        <w:t>:</w:t>
      </w:r>
    </w:p>
    <w:p>
      <w:pPr>
        <w:pStyle w:val="Body A"/>
        <w:widowControl w:val="0"/>
        <w:numPr>
          <w:ilvl w:val="0"/>
          <w:numId w:val="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направление вектора магнитной индукции</w:t>
      </w:r>
    </w:p>
    <w:p>
      <w:pPr>
        <w:pStyle w:val="Body A"/>
        <w:widowControl w:val="0"/>
        <w:numPr>
          <w:ilvl w:val="0"/>
          <w:numId w:val="8"/>
        </w:numPr>
        <w:spacing w:line="240" w:lineRule="auto"/>
      </w:pPr>
      <w:r>
        <w:rPr>
          <w:shd w:val="clear" w:color="auto" w:fill="ffffff"/>
          <w:rtl w:val="0"/>
        </w:rPr>
        <w:t>Определи направление тока в цепи</w:t>
      </w:r>
    </w:p>
    <w:p>
      <w:pPr>
        <w:pStyle w:val="Body A"/>
        <w:widowControl w:val="0"/>
        <w:numPr>
          <w:ilvl w:val="0"/>
          <w:numId w:val="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Установи в правильное положение левую руку</w:t>
      </w:r>
    </w:p>
    <w:p>
      <w:pPr>
        <w:pStyle w:val="Body A"/>
        <w:widowControl w:val="0"/>
        <w:numPr>
          <w:ilvl w:val="0"/>
          <w:numId w:val="8"/>
        </w:numPr>
        <w:spacing w:line="240" w:lineRule="auto"/>
      </w:pPr>
      <w:r>
        <w:rPr>
          <w:shd w:val="clear" w:color="auto" w:fill="ffffff"/>
          <w:rtl w:val="0"/>
        </w:rPr>
        <w:t>Определи в какую сторону направлена сила Ампера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</w:rPr>
        <w:t>4.</w:t>
      </w:r>
      <w:r>
        <w:rPr>
          <w:rtl w:val="0"/>
          <w:lang w:val="ru-RU"/>
        </w:rPr>
        <w:t xml:space="preserve"> </w:t>
      </w:r>
      <w:r>
        <w:rPr>
          <w:rtl w:val="0"/>
        </w:rPr>
        <w:t>Сила Лоренца</w:t>
      </w:r>
      <w:r>
        <w:rPr>
          <w:rtl w:val="0"/>
        </w:rPr>
        <w:t>.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 xml:space="preserve">На столе постоянный магнит южным полюсом вниз и выделенная отдельная положительно заряженная частица в поле магнита с указанным направлением движения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</w:rPr>
        <w:t>от наблюдателя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Задача</w:t>
      </w:r>
      <w:r>
        <w:rPr>
          <w:shd w:val="clear" w:color="auto" w:fill="ffffff"/>
          <w:rtl w:val="0"/>
        </w:rPr>
        <w:t>:</w:t>
      </w:r>
    </w:p>
    <w:p>
      <w:pPr>
        <w:pStyle w:val="Body A"/>
        <w:widowControl w:val="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направление вектора магнитной индукции</w:t>
      </w:r>
    </w:p>
    <w:p>
      <w:pPr>
        <w:pStyle w:val="Body A"/>
        <w:widowControl w:val="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 xml:space="preserve">Установи в правильном положении левую руку </w:t>
      </w:r>
    </w:p>
    <w:p>
      <w:pPr>
        <w:pStyle w:val="Body A"/>
        <w:widowControl w:val="0"/>
        <w:numPr>
          <w:ilvl w:val="0"/>
          <w:numId w:val="1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Обозначь направление силы Лоренца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</w:rPr>
        <w:t>5.</w:t>
      </w:r>
      <w:r>
        <w:rPr>
          <w:rtl w:val="0"/>
          <w:lang w:val="ru-RU"/>
        </w:rPr>
        <w:t xml:space="preserve"> Опыт Фарадей</w:t>
      </w:r>
      <w:r>
        <w:rPr>
          <w:rtl w:val="0"/>
        </w:rPr>
        <w:t>.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На столе электрическая цепь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замкнутая на себя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а также постоянный магнит в форме параллелепипеда с цветовым обозначением разных полюсов и надписью “</w:t>
      </w:r>
      <w:r>
        <w:rPr>
          <w:shd w:val="clear" w:color="auto" w:fill="ffffff"/>
          <w:rtl w:val="0"/>
        </w:rPr>
        <w:t>S</w:t>
      </w:r>
      <w:r>
        <w:rPr>
          <w:shd w:val="clear" w:color="auto" w:fill="ffffff"/>
          <w:rtl w:val="0"/>
        </w:rPr>
        <w:t>” и “</w:t>
      </w:r>
      <w:r>
        <w:rPr>
          <w:shd w:val="clear" w:color="auto" w:fill="ffffff"/>
          <w:rtl w:val="0"/>
        </w:rPr>
        <w:t>N</w:t>
      </w:r>
      <w:r>
        <w:rPr>
          <w:shd w:val="clear" w:color="auto" w:fill="ffffff"/>
          <w:rtl w:val="0"/>
        </w:rPr>
        <w:t>” на полюсах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При этом магнит вынимается из контура южным полюсом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spacing w:line="240" w:lineRule="auto"/>
      </w:pP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Задача</w:t>
      </w:r>
      <w:r>
        <w:rPr>
          <w:shd w:val="clear" w:color="auto" w:fill="ffffff"/>
          <w:rtl w:val="0"/>
        </w:rPr>
        <w:t>:</w:t>
      </w:r>
    </w:p>
    <w:p>
      <w:pPr>
        <w:pStyle w:val="Body A"/>
        <w:widowControl w:val="0"/>
        <w:numPr>
          <w:ilvl w:val="0"/>
          <w:numId w:val="12"/>
        </w:numPr>
        <w:spacing w:line="240" w:lineRule="auto"/>
      </w:pPr>
      <w:r>
        <w:rPr>
          <w:shd w:val="clear" w:color="auto" w:fill="ffffff"/>
          <w:rtl w:val="0"/>
        </w:rPr>
        <w:t>Определи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куда будет направлено магнитное поле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создаваемое магнитом внутри катушки</w:t>
      </w:r>
    </w:p>
    <w:p>
      <w:pPr>
        <w:pStyle w:val="Body A"/>
        <w:widowControl w:val="0"/>
        <w:numPr>
          <w:ilvl w:val="0"/>
          <w:numId w:val="12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Обозначь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в какую сторону потечет электрический ток</w:t>
      </w:r>
    </w:p>
    <w:p>
      <w:pPr>
        <w:pStyle w:val="Body A"/>
        <w:widowControl w:val="0"/>
        <w:numPr>
          <w:ilvl w:val="0"/>
          <w:numId w:val="12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какие полюса образуются на концах катушки</w:t>
      </w:r>
    </w:p>
    <w:p>
      <w:pPr>
        <w:pStyle w:val="Body A"/>
        <w:widowControl w:val="0"/>
        <w:numPr>
          <w:ilvl w:val="0"/>
          <w:numId w:val="12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Установи в правильное положение правую руку</w:t>
      </w:r>
      <w:r>
        <w:rPr>
          <w:shd w:val="clear" w:color="auto" w:fill="ffffff"/>
          <w:rtl w:val="0"/>
        </w:rPr>
        <w:t xml:space="preserve">. </w:t>
      </w:r>
      <w:bookmarkEnd w:id="3"/>
    </w:p>
    <w:p>
      <w:pPr>
        <w:pStyle w:val="Body A"/>
        <w:widowControl w:val="0"/>
        <w:spacing w:line="240" w:lineRule="auto"/>
      </w:pPr>
    </w:p>
    <w:p>
      <w:pPr>
        <w:pStyle w:val="Heading 2"/>
        <w:jc w:val="both"/>
      </w:pPr>
      <w:bookmarkStart w:name="_z9a4imvgqyq" w:id="4"/>
      <w:r>
        <w:rPr>
          <w:rtl w:val="0"/>
        </w:rPr>
        <w:t>Тренировка</w:t>
      </w:r>
    </w:p>
    <w:p>
      <w:pPr>
        <w:pStyle w:val="Body A"/>
        <w:jc w:val="both"/>
      </w:pPr>
      <w:r>
        <w:rPr>
          <w:rtl w:val="0"/>
        </w:rPr>
        <w:t>1.</w:t>
      </w:r>
      <w:r>
        <w:rPr>
          <w:rtl w:val="0"/>
          <w:lang w:val="ru-RU"/>
        </w:rPr>
        <w:t xml:space="preserve"> Правило правой руки</w:t>
      </w:r>
      <w:r>
        <w:rPr>
          <w:rtl w:val="0"/>
        </w:rPr>
        <w:t>.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На столе электрическая цепь для проведения опыта Ампера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старте исходное состояние проводников – последовательное подключение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 A"/>
        <w:widowControl w:val="0"/>
        <w:numPr>
          <w:ilvl w:val="0"/>
          <w:numId w:val="14"/>
        </w:numPr>
        <w:spacing w:line="240" w:lineRule="auto"/>
      </w:pPr>
      <w:r>
        <w:rPr>
          <w:shd w:val="clear" w:color="auto" w:fill="ffffff"/>
          <w:rtl w:val="0"/>
        </w:rPr>
        <w:t>Определи направление тока в проводниках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numPr>
          <w:ilvl w:val="0"/>
          <w:numId w:val="14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Установи правильно правую руку на каждом из проводников и определите направление магнитного поля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numPr>
          <w:ilvl w:val="0"/>
          <w:numId w:val="14"/>
        </w:numPr>
        <w:spacing w:line="240" w:lineRule="auto"/>
      </w:pPr>
      <w:r>
        <w:rPr>
          <w:shd w:val="clear" w:color="auto" w:fill="ffffff"/>
          <w:rtl w:val="0"/>
        </w:rPr>
        <w:t>Определи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притягиваются или отталкиваются проводники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spacing w:line="240" w:lineRule="auto"/>
      </w:pPr>
    </w:p>
    <w:p>
      <w:pPr>
        <w:pStyle w:val="Body A"/>
        <w:jc w:val="both"/>
      </w:pPr>
      <w:r>
        <w:rPr>
          <w:rtl w:val="0"/>
        </w:rPr>
        <w:t>2.</w:t>
      </w:r>
      <w:r>
        <w:rPr>
          <w:rtl w:val="0"/>
          <w:lang w:val="ru-RU"/>
        </w:rPr>
        <w:t xml:space="preserve"> Опыт Эрстеда</w:t>
      </w:r>
      <w:r>
        <w:rPr>
          <w:rtl w:val="0"/>
        </w:rPr>
        <w:t xml:space="preserve">.   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На столе электрическая цепь для проведения опыта Эрстеда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Цепь состоит из источника питания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резистора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соленоида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прерывателя и подставки для магнитной стрелки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</w:rPr>
        <w:t>Направление течения тока не указано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 A"/>
        <w:widowControl w:val="0"/>
        <w:numPr>
          <w:ilvl w:val="0"/>
          <w:numId w:val="16"/>
        </w:numPr>
        <w:spacing w:line="240" w:lineRule="auto"/>
      </w:pPr>
      <w:r>
        <w:rPr>
          <w:shd w:val="clear" w:color="auto" w:fill="ffffff"/>
          <w:rtl w:val="0"/>
        </w:rPr>
        <w:t>Поверни магнитную стрелку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расположенную под соленоидом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в правильном направлении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когда ключ замкнут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numPr>
          <w:ilvl w:val="0"/>
          <w:numId w:val="16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Расположи правильно правую руку и укажи направление магнитной индукции</w:t>
      </w:r>
      <w:r>
        <w:rPr>
          <w:shd w:val="clear" w:color="auto" w:fill="ffffff"/>
          <w:rtl w:val="0"/>
        </w:rPr>
        <w:t xml:space="preserve">. 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</w:rPr>
        <w:t>3.</w:t>
      </w:r>
      <w:r>
        <w:rPr>
          <w:rtl w:val="0"/>
          <w:lang w:val="ru-RU"/>
        </w:rPr>
        <w:t xml:space="preserve"> Правило левой руки</w:t>
      </w:r>
      <w:r>
        <w:rPr>
          <w:rtl w:val="0"/>
        </w:rPr>
        <w:t>.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>На столе электрический контур на подвесе и постоянный магнит</w:t>
      </w:r>
      <w:r>
        <w:rPr>
          <w:shd w:val="clear" w:color="auto" w:fill="ffffff"/>
          <w:rtl w:val="0"/>
        </w:rPr>
        <w:t xml:space="preserve">.  </w:t>
      </w:r>
      <w:r>
        <w:rPr>
          <w:shd w:val="clear" w:color="auto" w:fill="ffffff"/>
          <w:rtl w:val="0"/>
        </w:rPr>
        <w:t>На контуре не обозначено направление движения тока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обозначена полярность источника питания </w:t>
      </w:r>
      <w:r>
        <w:rPr>
          <w:shd w:val="clear" w:color="auto" w:fill="ffffff"/>
          <w:rtl w:val="0"/>
        </w:rPr>
        <w:t>(</w:t>
      </w:r>
      <w:r>
        <w:rPr>
          <w:shd w:val="clear" w:color="auto" w:fill="ffffff"/>
          <w:rtl w:val="0"/>
        </w:rPr>
        <w:t>так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что ток течет по часовой стрелке</w:t>
      </w:r>
      <w:r>
        <w:rPr>
          <w:shd w:val="clear" w:color="auto" w:fill="ffffff"/>
          <w:rtl w:val="0"/>
        </w:rPr>
        <w:t xml:space="preserve">). </w:t>
      </w:r>
      <w:r>
        <w:rPr>
          <w:shd w:val="clear" w:color="auto" w:fill="ffffff"/>
          <w:rtl w:val="0"/>
          <w:lang w:val="ru-RU"/>
        </w:rPr>
        <w:t>Магнит находится в положении южного полюса наверх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 A"/>
        <w:widowControl w:val="0"/>
        <w:numPr>
          <w:ilvl w:val="0"/>
          <w:numId w:val="18"/>
        </w:numPr>
        <w:spacing w:line="240" w:lineRule="auto"/>
      </w:pPr>
      <w:r>
        <w:rPr>
          <w:shd w:val="clear" w:color="auto" w:fill="ffffff"/>
          <w:rtl w:val="0"/>
        </w:rPr>
        <w:t>Определи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куда будет направлена сила Ампера при протекании тока через нее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 xml:space="preserve">отметьте это отклонение с помощью стрелок </w:t>
      </w:r>
    </w:p>
    <w:p>
      <w:pPr>
        <w:pStyle w:val="Body A"/>
        <w:widowControl w:val="0"/>
        <w:numPr>
          <w:ilvl w:val="0"/>
          <w:numId w:val="1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Отметь направление магнитного поля между полюсами магнита</w:t>
      </w:r>
    </w:p>
    <w:p>
      <w:pPr>
        <w:pStyle w:val="Body A"/>
        <w:widowControl w:val="0"/>
        <w:numPr>
          <w:ilvl w:val="0"/>
          <w:numId w:val="18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Отметь направление тока на горизонтальном участке рамки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</w:rPr>
        <w:t>4.</w:t>
      </w:r>
      <w:r>
        <w:rPr>
          <w:rtl w:val="0"/>
          <w:lang w:val="ru-RU"/>
        </w:rPr>
        <w:t xml:space="preserve"> </w:t>
      </w:r>
      <w:r>
        <w:rPr>
          <w:rtl w:val="0"/>
        </w:rPr>
        <w:t>Сила Лоренца</w:t>
      </w:r>
      <w:r>
        <w:rPr>
          <w:rtl w:val="0"/>
        </w:rPr>
        <w:t>.</w:t>
      </w:r>
    </w:p>
    <w:p>
      <w:pPr>
        <w:pStyle w:val="Body A"/>
        <w:widowControl w:val="0"/>
        <w:spacing w:line="240" w:lineRule="auto"/>
      </w:pPr>
      <w:r>
        <w:rPr>
          <w:shd w:val="clear" w:color="auto" w:fill="ffffff"/>
          <w:rtl w:val="0"/>
          <w:lang w:val="ru-RU"/>
        </w:rPr>
        <w:t xml:space="preserve">На столе постоянный магнит южным полюсом вниз и выделенная отдельная отрицательно заряженная частица в поле магнита с указанным направлением движения </w:t>
      </w:r>
      <w:r>
        <w:rPr>
          <w:shd w:val="clear" w:color="auto" w:fill="ffffff"/>
          <w:rtl w:val="0"/>
          <w:lang w:val="ru-RU"/>
        </w:rPr>
        <w:t xml:space="preserve">- </w:t>
      </w:r>
      <w:r>
        <w:rPr>
          <w:shd w:val="clear" w:color="auto" w:fill="ffffff"/>
          <w:rtl w:val="0"/>
        </w:rPr>
        <w:t>от наблюдателя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 A"/>
        <w:widowControl w:val="0"/>
        <w:numPr>
          <w:ilvl w:val="0"/>
          <w:numId w:val="2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направление силы Лоренца</w:t>
      </w:r>
      <w:r>
        <w:rPr>
          <w:shd w:val="clear" w:color="auto" w:fill="ffffff"/>
          <w:rtl w:val="0"/>
        </w:rPr>
        <w:t xml:space="preserve">, </w:t>
      </w:r>
    </w:p>
    <w:p>
      <w:pPr>
        <w:pStyle w:val="Body A"/>
        <w:widowControl w:val="0"/>
        <w:numPr>
          <w:ilvl w:val="0"/>
          <w:numId w:val="2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Обозначь направление магнитной индукции</w:t>
      </w:r>
      <w:r>
        <w:rPr>
          <w:shd w:val="clear" w:color="auto" w:fill="ffffff"/>
          <w:rtl w:val="0"/>
        </w:rPr>
        <w:t xml:space="preserve">, </w:t>
      </w:r>
    </w:p>
    <w:p>
      <w:pPr>
        <w:pStyle w:val="Body A"/>
        <w:widowControl w:val="0"/>
        <w:numPr>
          <w:ilvl w:val="0"/>
          <w:numId w:val="20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Правильно расположи левую руку</w:t>
      </w:r>
      <w:r>
        <w:rPr>
          <w:shd w:val="clear" w:color="auto" w:fill="ffffff"/>
          <w:rtl w:val="0"/>
        </w:rPr>
        <w:t xml:space="preserve">. 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</w:rPr>
        <w:t>5.</w:t>
      </w:r>
      <w:r>
        <w:rPr>
          <w:rtl w:val="0"/>
          <w:lang w:val="ru-RU"/>
        </w:rPr>
        <w:t xml:space="preserve"> Опыт Фарадей</w:t>
      </w:r>
      <w:r>
        <w:rPr>
          <w:rtl w:val="0"/>
        </w:rPr>
        <w:t>.</w:t>
      </w:r>
    </w:p>
    <w:p>
      <w:pPr>
        <w:pStyle w:val="Body A"/>
        <w:jc w:val="both"/>
      </w:pPr>
      <w:r>
        <w:rPr>
          <w:rtl w:val="0"/>
          <w:lang w:val="ru-RU"/>
        </w:rPr>
        <w:t>Дана проводящая катушка замкнутая на себя и постоянный магнит</w:t>
      </w:r>
      <w:r>
        <w:rPr>
          <w:rtl w:val="0"/>
        </w:rPr>
        <w:t xml:space="preserve">. </w:t>
      </w:r>
      <w:r>
        <w:rPr>
          <w:rtl w:val="0"/>
          <w:lang w:val="ru-RU"/>
        </w:rPr>
        <w:t>На витках катушки указано направление индукционного тока</w:t>
      </w:r>
      <w:r>
        <w:rPr>
          <w:rtl w:val="0"/>
        </w:rPr>
        <w:t xml:space="preserve">. </w:t>
      </w:r>
      <w:r>
        <w:rPr>
          <w:shd w:val="clear" w:color="auto" w:fill="ffffff"/>
          <w:rtl w:val="0"/>
          <w:lang w:val="ru-RU"/>
        </w:rPr>
        <w:t>На полке инструментов стрелки сил и руки для применения правила</w:t>
      </w:r>
      <w:r>
        <w:rPr>
          <w:shd w:val="clear" w:color="auto" w:fill="ffffff"/>
          <w:rtl w:val="0"/>
        </w:rPr>
        <w:t>.</w:t>
      </w:r>
    </w:p>
    <w:p>
      <w:pPr>
        <w:pStyle w:val="Body A"/>
        <w:jc w:val="both"/>
      </w:pPr>
    </w:p>
    <w:p>
      <w:pPr>
        <w:pStyle w:val="Body A"/>
        <w:jc w:val="both"/>
      </w:pPr>
      <w:r>
        <w:rPr>
          <w:rtl w:val="0"/>
          <w:lang w:val="ru-RU"/>
        </w:rPr>
        <w:t>Задача</w:t>
      </w:r>
      <w:r>
        <w:rPr>
          <w:rtl w:val="0"/>
        </w:rPr>
        <w:t>:</w:t>
      </w:r>
    </w:p>
    <w:p>
      <w:pPr>
        <w:pStyle w:val="Body A"/>
        <w:widowControl w:val="0"/>
        <w:numPr>
          <w:ilvl w:val="0"/>
          <w:numId w:val="22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Определи нужно ли вносить магнит в катушку или выносить его наружу</w:t>
      </w:r>
      <w:r>
        <w:rPr>
          <w:shd w:val="clear" w:color="auto" w:fill="ffffff"/>
          <w:rtl w:val="0"/>
          <w:lang w:val="zh-TW" w:eastAsia="zh-TW"/>
        </w:rPr>
        <w:t xml:space="preserve">? </w:t>
      </w:r>
    </w:p>
    <w:p>
      <w:pPr>
        <w:pStyle w:val="Body A"/>
        <w:widowControl w:val="0"/>
        <w:numPr>
          <w:ilvl w:val="0"/>
          <w:numId w:val="22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Расположи рядом с магнитом стрелку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  <w:lang w:val="ru-RU"/>
        </w:rPr>
        <w:t>обозначающую направление его скорости</w:t>
      </w:r>
      <w:r>
        <w:rPr>
          <w:shd w:val="clear" w:color="auto" w:fill="ffffff"/>
          <w:rtl w:val="0"/>
        </w:rPr>
        <w:t>.</w:t>
      </w:r>
    </w:p>
    <w:p>
      <w:pPr>
        <w:pStyle w:val="Body A"/>
        <w:widowControl w:val="0"/>
        <w:numPr>
          <w:ilvl w:val="0"/>
          <w:numId w:val="22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Отметь магнитные полюса катушки</w:t>
      </w:r>
    </w:p>
    <w:p>
      <w:pPr>
        <w:pStyle w:val="Body A"/>
        <w:widowControl w:val="0"/>
        <w:numPr>
          <w:ilvl w:val="0"/>
          <w:numId w:val="22"/>
        </w:numPr>
        <w:bidi w:val="0"/>
        <w:spacing w:line="240" w:lineRule="auto"/>
        <w:ind w:right="0"/>
        <w:jc w:val="left"/>
        <w:rPr>
          <w:rtl w:val="0"/>
          <w:lang w:val="ru-RU"/>
        </w:rPr>
      </w:pPr>
      <w:r>
        <w:rPr>
          <w:shd w:val="clear" w:color="auto" w:fill="ffffff"/>
          <w:rtl w:val="0"/>
          <w:lang w:val="ru-RU"/>
        </w:rPr>
        <w:t>Будет катушка притягиваться к магниту или отталкиваться от него</w:t>
      </w:r>
      <w:r>
        <w:rPr>
          <w:shd w:val="clear" w:color="auto" w:fill="ffffff"/>
          <w:rtl w:val="0"/>
          <w:lang w:val="zh-TW" w:eastAsia="zh-TW"/>
        </w:rPr>
        <w:t>?</w:t>
      </w:r>
      <w:bookmarkEnd w:id="4"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</w:pPr>
    <w:r>
      <w:drawing xmlns:a="http://schemas.openxmlformats.org/drawingml/2006/main">
        <wp:inline distT="0" distB="0" distL="0" distR="0">
          <wp:extent cx="5943600" cy="771527"/>
          <wp:effectExtent l="0" t="0" r="0" b="0"/>
          <wp:docPr id="1073741826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20399" r="0" b="20403"/>
                  <a:stretch>
                    <a:fillRect/>
                  </a:stretch>
                </pic:blipFill>
                <pic:spPr>
                  <a:xfrm>
                    <a:off x="0" y="0"/>
                    <a:ext cx="5943600" cy="7715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spacing w:line="240" w:lineRule="auto"/>
    </w:pPr>
    <w:r>
      <w:drawing xmlns:a="http://schemas.openxmlformats.org/drawingml/2006/main">
        <wp:inline distT="0" distB="0" distL="0" distR="0">
          <wp:extent cx="5943600" cy="1300061"/>
          <wp:effectExtent l="0" t="0" r="0" b="0"/>
          <wp:docPr id="1073741825" name="officeArt object" descr="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зображение" descr="Изображение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00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5"/>
  </w:abstractNum>
  <w:abstractNum w:abstractNumId="1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6"/>
  </w:abstractNum>
  <w:abstractNum w:abstractNumId="3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7"/>
  </w:abstractNum>
  <w:abstractNum w:abstractNumId="5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8"/>
  </w:abstractNum>
  <w:abstractNum w:abstractNumId="7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9"/>
  </w:abstractNum>
  <w:abstractNum w:abstractNumId="9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0"/>
  </w:abstractNum>
  <w:abstractNum w:abstractNumId="11">
    <w:multiLevelType w:val="hybridMultilevel"/>
    <w:styleLink w:val="Imported Style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1"/>
  </w:abstractNum>
  <w:abstractNum w:abstractNumId="13">
    <w:multiLevelType w:val="hybridMultilevel"/>
    <w:styleLink w:val="Imported Style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2"/>
  </w:abstractNum>
  <w:abstractNum w:abstractNumId="15">
    <w:multiLevelType w:val="hybridMultilevel"/>
    <w:styleLink w:val="Imported Style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3"/>
  </w:abstractNum>
  <w:abstractNum w:abstractNumId="17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4"/>
  </w:abstractNum>
  <w:abstractNum w:abstractNumId="19">
    <w:multiLevelType w:val="hybridMultilevel"/>
    <w:styleLink w:val="Imported Style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5"/>
  </w:abstractNum>
  <w:abstractNum w:abstractNumId="21">
    <w:multiLevelType w:val="hybridMultilevel"/>
    <w:styleLink w:val="Imported Style 1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30"/>
      <w:szCs w:val="30"/>
      <w:u w:val="none" w:color="666666"/>
      <w:shd w:val="nil" w:color="auto" w:fill="auto"/>
      <w:vertAlign w:val="baseline"/>
      <w:lang w:val="en-US"/>
      <w14:textOutline>
        <w14:noFill/>
      </w14:textOutline>
      <w14:textFill>
        <w14:solidFill>
          <w14:srgbClr w14:val="666666"/>
        </w14:solidFill>
      </w14:textFill>
    </w:rPr>
  </w:style>
  <w:style w:type="paragraph" w:styleId="Heading 2">
    <w:name w:val="Heading 2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5">
    <w:name w:val="Imported Style 5"/>
    <w:pPr>
      <w:numPr>
        <w:numId w:val="1"/>
      </w:numPr>
    </w:pPr>
  </w:style>
  <w:style w:type="numbering" w:styleId="Imported Style 6">
    <w:name w:val="Imported Style 6"/>
    <w:pPr>
      <w:numPr>
        <w:numId w:val="3"/>
      </w:numPr>
    </w:pPr>
  </w:style>
  <w:style w:type="numbering" w:styleId="Imported Style 7">
    <w:name w:val="Imported Style 7"/>
    <w:pPr>
      <w:numPr>
        <w:numId w:val="5"/>
      </w:numPr>
    </w:pPr>
  </w:style>
  <w:style w:type="numbering" w:styleId="Imported Style 8">
    <w:name w:val="Imported Style 8"/>
    <w:pPr>
      <w:numPr>
        <w:numId w:val="7"/>
      </w:numPr>
    </w:pPr>
  </w:style>
  <w:style w:type="numbering" w:styleId="Imported Style 9">
    <w:name w:val="Imported Style 9"/>
    <w:pPr>
      <w:numPr>
        <w:numId w:val="9"/>
      </w:numPr>
    </w:pPr>
  </w:style>
  <w:style w:type="numbering" w:styleId="Imported Style 10">
    <w:name w:val="Imported Style 10"/>
    <w:pPr>
      <w:numPr>
        <w:numId w:val="11"/>
      </w:numPr>
    </w:pPr>
  </w:style>
  <w:style w:type="numbering" w:styleId="Imported Style 11">
    <w:name w:val="Imported Style 11"/>
    <w:pPr>
      <w:numPr>
        <w:numId w:val="13"/>
      </w:numPr>
    </w:pPr>
  </w:style>
  <w:style w:type="numbering" w:styleId="Imported Style 12">
    <w:name w:val="Imported Style 12"/>
    <w:pPr>
      <w:numPr>
        <w:numId w:val="15"/>
      </w:numPr>
    </w:pPr>
  </w:style>
  <w:style w:type="numbering" w:styleId="Imported Style 13">
    <w:name w:val="Imported Style 13"/>
    <w:pPr>
      <w:numPr>
        <w:numId w:val="17"/>
      </w:numPr>
    </w:pPr>
  </w:style>
  <w:style w:type="numbering" w:styleId="Imported Style 14">
    <w:name w:val="Imported Style 14"/>
    <w:pPr>
      <w:numPr>
        <w:numId w:val="19"/>
      </w:numPr>
    </w:pPr>
  </w:style>
  <w:style w:type="numbering" w:styleId="Imported Style 15">
    <w:name w:val="Imported Style 15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